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02B" w:rsidRDefault="0016002B" w:rsidP="0016002B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ВОПРОСЫ</w:t>
      </w:r>
    </w:p>
    <w:p w:rsidR="0016002B" w:rsidRPr="0016002B" w:rsidRDefault="0016002B" w:rsidP="0016002B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КАНДИДАТСКИЙ ЭКЗАМЕН</w:t>
      </w:r>
    </w:p>
    <w:p w:rsidR="00F23E56" w:rsidRPr="00343473" w:rsidRDefault="00F23E56" w:rsidP="00F23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43473">
        <w:rPr>
          <w:rFonts w:ascii="Times New Roman" w:eastAsia="MS Mincho" w:hAnsi="Times New Roman" w:cs="Times New Roman"/>
          <w:b/>
          <w:sz w:val="24"/>
          <w:szCs w:val="24"/>
        </w:rPr>
        <w:t xml:space="preserve">Направление </w:t>
      </w:r>
      <w:r>
        <w:rPr>
          <w:rFonts w:ascii="Times New Roman" w:eastAsia="MS Mincho" w:hAnsi="Times New Roman" w:cs="Times New Roman"/>
          <w:b/>
          <w:sz w:val="24"/>
          <w:szCs w:val="24"/>
        </w:rPr>
        <w:t xml:space="preserve">подготовки </w:t>
      </w:r>
      <w:r w:rsidRPr="00343473">
        <w:rPr>
          <w:rFonts w:ascii="Times New Roman" w:hAnsi="Times New Roman" w:cs="Times New Roman"/>
          <w:b/>
          <w:bCs/>
          <w:sz w:val="24"/>
          <w:szCs w:val="24"/>
        </w:rPr>
        <w:t>31.06.01 Клиническая медицина</w:t>
      </w:r>
    </w:p>
    <w:p w:rsidR="00F23E56" w:rsidRDefault="0016002B" w:rsidP="00F23E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Специальность 14.01.19</w:t>
      </w:r>
      <w:r w:rsidR="00F23E56">
        <w:rPr>
          <w:rFonts w:ascii="Times New Roman" w:hAnsi="Times New Roman" w:cs="Times New Roman"/>
          <w:b/>
          <w:bCs/>
          <w:sz w:val="24"/>
          <w:szCs w:val="24"/>
        </w:rPr>
        <w:t xml:space="preserve"> Детская хирургия</w:t>
      </w:r>
    </w:p>
    <w:p w:rsidR="00135ECA" w:rsidRPr="00343473" w:rsidRDefault="00135ECA" w:rsidP="00F23E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694E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оказания медицинской помощи детям с хирургическими заболев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ниями на территории РФ.</w:t>
      </w:r>
    </w:p>
    <w:p w:rsidR="0089694E" w:rsidRPr="007D0864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rPr>
          <w:rFonts w:ascii="Times New Roman" w:hAnsi="Times New Roman"/>
          <w:sz w:val="24"/>
          <w:szCs w:val="24"/>
        </w:rPr>
      </w:pPr>
      <w:r w:rsidRPr="007D0864">
        <w:rPr>
          <w:rFonts w:ascii="Times New Roman" w:hAnsi="Times New Roman"/>
          <w:sz w:val="24"/>
          <w:szCs w:val="24"/>
        </w:rPr>
        <w:t>Анатомо-физиологические особенности детей первых лет жизни. Заболевания, св</w:t>
      </w:r>
      <w:r w:rsidRPr="007D0864">
        <w:rPr>
          <w:rFonts w:ascii="Times New Roman" w:hAnsi="Times New Roman"/>
          <w:sz w:val="24"/>
          <w:szCs w:val="24"/>
        </w:rPr>
        <w:t>я</w:t>
      </w:r>
      <w:r w:rsidRPr="007D0864">
        <w:rPr>
          <w:rFonts w:ascii="Times New Roman" w:hAnsi="Times New Roman"/>
          <w:sz w:val="24"/>
          <w:szCs w:val="24"/>
        </w:rPr>
        <w:t>занные с анатомической и морфологической незрелостью, врачебная тактика при них.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Острый аппендицит у детей. Анатомо-физиологические особенности. Клиника, д</w:t>
      </w:r>
      <w:r w:rsidRPr="008F4A86">
        <w:rPr>
          <w:rFonts w:ascii="Times New Roman" w:hAnsi="Times New Roman"/>
          <w:sz w:val="24"/>
          <w:szCs w:val="24"/>
        </w:rPr>
        <w:t>и</w:t>
      </w:r>
      <w:r w:rsidRPr="008F4A86">
        <w:rPr>
          <w:rFonts w:ascii="Times New Roman" w:hAnsi="Times New Roman"/>
          <w:sz w:val="24"/>
          <w:szCs w:val="24"/>
        </w:rPr>
        <w:t>агностика, дифференциальная диагностика.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 xml:space="preserve">Острый аппендицит у детей младшего возраста. Патогенез, клиника, диагностика и лечение. 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Осложнения острого аппендицита у детей. Клиника. Диагностика. Хирургическая тактика. Показания к оперативному лечению. Способы операции.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F4A86">
        <w:rPr>
          <w:rFonts w:ascii="Times New Roman" w:hAnsi="Times New Roman"/>
          <w:sz w:val="24"/>
          <w:szCs w:val="24"/>
        </w:rPr>
        <w:t>Аппендикулярный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 инфильтрат. Клиника, диагностика. Показания к оп</w:t>
      </w:r>
      <w:r w:rsidRPr="008F4A86">
        <w:rPr>
          <w:rFonts w:ascii="Times New Roman" w:hAnsi="Times New Roman"/>
          <w:sz w:val="24"/>
          <w:szCs w:val="24"/>
        </w:rPr>
        <w:t>е</w:t>
      </w:r>
      <w:r w:rsidRPr="008F4A86">
        <w:rPr>
          <w:rFonts w:ascii="Times New Roman" w:hAnsi="Times New Roman"/>
          <w:sz w:val="24"/>
          <w:szCs w:val="24"/>
        </w:rPr>
        <w:t>ративному лечению.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Перитонит и его лечение в современный период у детей, патогенез, клиника, диа</w:t>
      </w:r>
      <w:r w:rsidRPr="008F4A86">
        <w:rPr>
          <w:rFonts w:ascii="Times New Roman" w:hAnsi="Times New Roman"/>
          <w:sz w:val="24"/>
          <w:szCs w:val="24"/>
        </w:rPr>
        <w:t>г</w:t>
      </w:r>
      <w:r w:rsidRPr="008F4A86">
        <w:rPr>
          <w:rFonts w:ascii="Times New Roman" w:hAnsi="Times New Roman"/>
          <w:sz w:val="24"/>
          <w:szCs w:val="24"/>
        </w:rPr>
        <w:t>ностика.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Лапаростомия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 xml:space="preserve">Инвагинация кишечника у детей. </w:t>
      </w:r>
      <w:proofErr w:type="spellStart"/>
      <w:r w:rsidRPr="008F4A86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8F4A86">
        <w:rPr>
          <w:rFonts w:ascii="Times New Roman" w:hAnsi="Times New Roman"/>
          <w:sz w:val="24"/>
          <w:szCs w:val="24"/>
        </w:rPr>
        <w:t>. Клиника. Диагностика. Дифф</w:t>
      </w:r>
      <w:r w:rsidRPr="008F4A86">
        <w:rPr>
          <w:rFonts w:ascii="Times New Roman" w:hAnsi="Times New Roman"/>
          <w:sz w:val="24"/>
          <w:szCs w:val="24"/>
        </w:rPr>
        <w:t>е</w:t>
      </w:r>
      <w:r w:rsidRPr="008F4A86">
        <w:rPr>
          <w:rFonts w:ascii="Times New Roman" w:hAnsi="Times New Roman"/>
          <w:sz w:val="24"/>
          <w:szCs w:val="24"/>
        </w:rPr>
        <w:t xml:space="preserve">ренциальная диагностика. Показания к оперативному и консервативному лечению. 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Кровотечения из верхних отделов пищеварительного тракта у детей. Этиология. Клиника. Диагностика. Дифференциальная диагностика. Принципы неотложной помощи. Патогенетическое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Кровотечения из нижних отделов пищеварительного тракта у детей. Клиника, д</w:t>
      </w:r>
      <w:r w:rsidRPr="008F4A86">
        <w:rPr>
          <w:rFonts w:ascii="Times New Roman" w:hAnsi="Times New Roman"/>
          <w:sz w:val="24"/>
          <w:szCs w:val="24"/>
        </w:rPr>
        <w:t>и</w:t>
      </w:r>
      <w:r w:rsidRPr="008F4A86">
        <w:rPr>
          <w:rFonts w:ascii="Times New Roman" w:hAnsi="Times New Roman"/>
          <w:sz w:val="24"/>
          <w:szCs w:val="24"/>
        </w:rPr>
        <w:t>агностика,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Внутрипечёночная и внепечёночная формы портальной гипертензии. Механизм возникновения портальной гипертензии. Этиология, патогенез, классификация, клиническая картина. Методы диагностики. Виды операций при различных формах портальной гипертензии, п</w:t>
      </w:r>
      <w:r w:rsidRPr="008F4A86">
        <w:rPr>
          <w:rFonts w:ascii="Times New Roman" w:hAnsi="Times New Roman"/>
          <w:sz w:val="24"/>
          <w:szCs w:val="24"/>
        </w:rPr>
        <w:t>о</w:t>
      </w:r>
      <w:r w:rsidRPr="008F4A86">
        <w:rPr>
          <w:rFonts w:ascii="Times New Roman" w:hAnsi="Times New Roman"/>
          <w:sz w:val="24"/>
          <w:szCs w:val="24"/>
        </w:rPr>
        <w:t>казания к их выполнению.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 xml:space="preserve">Дивертикул </w:t>
      </w:r>
      <w:proofErr w:type="spellStart"/>
      <w:r w:rsidRPr="008F4A86">
        <w:rPr>
          <w:rFonts w:ascii="Times New Roman" w:hAnsi="Times New Roman"/>
          <w:sz w:val="24"/>
          <w:szCs w:val="24"/>
        </w:rPr>
        <w:t>Меккеля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 и удвоение желудочно-кишечного тракта как одна из причин острой хирургической патологии брюшной полости.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Неспецифический язвенный колит. Болезнь Крона. Этиология, патогенез. Клиника, диагностика, методы лечения.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F4A86">
        <w:rPr>
          <w:rFonts w:ascii="Times New Roman" w:hAnsi="Times New Roman"/>
          <w:sz w:val="24"/>
          <w:szCs w:val="24"/>
        </w:rPr>
        <w:t>Гастро-эзофагеальный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4A86">
        <w:rPr>
          <w:rFonts w:ascii="Times New Roman" w:hAnsi="Times New Roman"/>
          <w:sz w:val="24"/>
          <w:szCs w:val="24"/>
        </w:rPr>
        <w:t>рефлюкс</w:t>
      </w:r>
      <w:proofErr w:type="spellEnd"/>
      <w:r w:rsidRPr="008F4A86">
        <w:rPr>
          <w:rFonts w:ascii="Times New Roman" w:hAnsi="Times New Roman"/>
          <w:sz w:val="24"/>
          <w:szCs w:val="24"/>
        </w:rPr>
        <w:t>. Причины. Клиника. Методы диагностики. Показания к оперативному лечению и методы оп</w:t>
      </w:r>
      <w:r w:rsidRPr="008F4A86">
        <w:rPr>
          <w:rFonts w:ascii="Times New Roman" w:hAnsi="Times New Roman"/>
          <w:sz w:val="24"/>
          <w:szCs w:val="24"/>
        </w:rPr>
        <w:t>е</w:t>
      </w:r>
      <w:r w:rsidRPr="008F4A86">
        <w:rPr>
          <w:rFonts w:ascii="Times New Roman" w:hAnsi="Times New Roman"/>
          <w:sz w:val="24"/>
          <w:szCs w:val="24"/>
        </w:rPr>
        <w:t>раций.</w:t>
      </w:r>
    </w:p>
    <w:p w:rsidR="0089694E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F4A86">
        <w:rPr>
          <w:rFonts w:ascii="Times New Roman" w:hAnsi="Times New Roman"/>
          <w:sz w:val="24"/>
          <w:szCs w:val="24"/>
        </w:rPr>
        <w:t>Желчекаме</w:t>
      </w:r>
      <w:r>
        <w:rPr>
          <w:rFonts w:ascii="Times New Roman" w:hAnsi="Times New Roman"/>
          <w:sz w:val="24"/>
          <w:szCs w:val="24"/>
        </w:rPr>
        <w:t>н</w:t>
      </w:r>
      <w:r w:rsidRPr="008F4A86">
        <w:rPr>
          <w:rFonts w:ascii="Times New Roman" w:hAnsi="Times New Roman"/>
          <w:sz w:val="24"/>
          <w:szCs w:val="24"/>
        </w:rPr>
        <w:t>ная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 болезнь. Клиника, диагностика, лечение.</w:t>
      </w:r>
    </w:p>
    <w:p w:rsidR="0089694E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Киста </w:t>
      </w:r>
      <w:proofErr w:type="spellStart"/>
      <w:r>
        <w:rPr>
          <w:rFonts w:ascii="Times New Roman" w:hAnsi="Times New Roman"/>
          <w:sz w:val="24"/>
          <w:szCs w:val="24"/>
        </w:rPr>
        <w:t>холедоха</w:t>
      </w:r>
      <w:proofErr w:type="spellEnd"/>
      <w:r>
        <w:rPr>
          <w:rFonts w:ascii="Times New Roman" w:hAnsi="Times New Roman"/>
          <w:sz w:val="24"/>
          <w:szCs w:val="24"/>
        </w:rPr>
        <w:t>. Клиника, диагностика, способы оперативного лечения.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Язва желудка и 12-перстной кишки у детей. Частота, клиника, осложнения, показ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ния к оперативному лечению.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Повреждения органов брюшной полости у детей. Клиника, диагностика, хирург</w:t>
      </w:r>
      <w:r w:rsidRPr="008F4A86">
        <w:rPr>
          <w:rFonts w:ascii="Times New Roman" w:hAnsi="Times New Roman"/>
          <w:sz w:val="24"/>
          <w:szCs w:val="24"/>
        </w:rPr>
        <w:t>и</w:t>
      </w:r>
      <w:r w:rsidRPr="008F4A86">
        <w:rPr>
          <w:rFonts w:ascii="Times New Roman" w:hAnsi="Times New Roman"/>
          <w:sz w:val="24"/>
          <w:szCs w:val="24"/>
        </w:rPr>
        <w:t>ческая тактика лечения.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lastRenderedPageBreak/>
        <w:t>Спаечная кишечная непроходимость. Классификация. Клиника, диагностика. Леч</w:t>
      </w:r>
      <w:r w:rsidRPr="008F4A86">
        <w:rPr>
          <w:rFonts w:ascii="Times New Roman" w:hAnsi="Times New Roman"/>
          <w:sz w:val="24"/>
          <w:szCs w:val="24"/>
        </w:rPr>
        <w:t>е</w:t>
      </w:r>
      <w:r w:rsidRPr="008F4A86">
        <w:rPr>
          <w:rFonts w:ascii="Times New Roman" w:hAnsi="Times New Roman"/>
          <w:sz w:val="24"/>
          <w:szCs w:val="24"/>
        </w:rPr>
        <w:t>ние, профилактика.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Динамическая кишечная непроходимость. Особенности этиологии, патогенеза у детей раннего возраста. Клиника, диагностика, дифференциальная диагностика. Принципы лечения.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 xml:space="preserve">Особенности лапароскопии у детей: показания и противопоказания. Диагностическая лапароскопия и </w:t>
      </w:r>
      <w:proofErr w:type="spellStart"/>
      <w:r w:rsidRPr="008F4A86">
        <w:rPr>
          <w:rFonts w:ascii="Times New Roman" w:hAnsi="Times New Roman"/>
          <w:sz w:val="24"/>
          <w:szCs w:val="24"/>
        </w:rPr>
        <w:t>лапароскопические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 операции в де</w:t>
      </w:r>
      <w:r w:rsidRPr="008F4A86">
        <w:rPr>
          <w:rFonts w:ascii="Times New Roman" w:hAnsi="Times New Roman"/>
          <w:sz w:val="24"/>
          <w:szCs w:val="24"/>
        </w:rPr>
        <w:t>т</w:t>
      </w:r>
      <w:r w:rsidRPr="008F4A86">
        <w:rPr>
          <w:rFonts w:ascii="Times New Roman" w:hAnsi="Times New Roman"/>
          <w:sz w:val="24"/>
          <w:szCs w:val="24"/>
        </w:rPr>
        <w:t>ской хирургии.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Осложнения после операций на органах брюшной полости.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Кишечные свищи. Классификация. Диагностика. Лечение. Способы операций.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Атрезия пищевода. Этиология, патогенез, виды атрезии пищевода. Клиника, диа</w:t>
      </w:r>
      <w:r w:rsidRPr="008F4A86">
        <w:rPr>
          <w:rFonts w:ascii="Times New Roman" w:hAnsi="Times New Roman"/>
          <w:sz w:val="24"/>
          <w:szCs w:val="24"/>
        </w:rPr>
        <w:t>г</w:t>
      </w:r>
      <w:r w:rsidRPr="008F4A86">
        <w:rPr>
          <w:rFonts w:ascii="Times New Roman" w:hAnsi="Times New Roman"/>
          <w:sz w:val="24"/>
          <w:szCs w:val="24"/>
        </w:rPr>
        <w:t>ностика, организация транспортировки. Принципы хирургического лечения.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Пилоростеноз. Этиология, патогенез, клиника, диагностика,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Непроходимость желудочно-кишечного тракта у новорожденных. Клиника, диагностика, предоперационная подготовка, обезболивание и послеоперационный п</w:t>
      </w:r>
      <w:r w:rsidRPr="008F4A86">
        <w:rPr>
          <w:rFonts w:ascii="Times New Roman" w:hAnsi="Times New Roman"/>
          <w:sz w:val="24"/>
          <w:szCs w:val="24"/>
        </w:rPr>
        <w:t>е</w:t>
      </w:r>
      <w:r w:rsidRPr="008F4A86">
        <w:rPr>
          <w:rFonts w:ascii="Times New Roman" w:hAnsi="Times New Roman"/>
          <w:sz w:val="24"/>
          <w:szCs w:val="24"/>
        </w:rPr>
        <w:t xml:space="preserve">риод. 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Пороки развития прямой кишки. Классификация. Клиника, диагностика, лечения.</w:t>
      </w:r>
      <w:r>
        <w:rPr>
          <w:rFonts w:ascii="Times New Roman" w:hAnsi="Times New Roman"/>
          <w:sz w:val="24"/>
          <w:szCs w:val="24"/>
        </w:rPr>
        <w:t xml:space="preserve"> Современные способы </w:t>
      </w:r>
      <w:proofErr w:type="spellStart"/>
      <w:r>
        <w:rPr>
          <w:rFonts w:ascii="Times New Roman" w:hAnsi="Times New Roman"/>
          <w:sz w:val="24"/>
          <w:szCs w:val="24"/>
        </w:rPr>
        <w:t>анопластики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 xml:space="preserve">Пороки обратного развития желточного протока и </w:t>
      </w:r>
      <w:proofErr w:type="spellStart"/>
      <w:r w:rsidRPr="008F4A86">
        <w:rPr>
          <w:rFonts w:ascii="Times New Roman" w:hAnsi="Times New Roman"/>
          <w:sz w:val="24"/>
          <w:szCs w:val="24"/>
        </w:rPr>
        <w:t>урахуса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. 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 xml:space="preserve">Пороки развития толстой кишки. </w:t>
      </w:r>
      <w:proofErr w:type="spellStart"/>
      <w:r w:rsidRPr="008F4A86">
        <w:rPr>
          <w:rFonts w:ascii="Times New Roman" w:hAnsi="Times New Roman"/>
          <w:sz w:val="24"/>
          <w:szCs w:val="24"/>
        </w:rPr>
        <w:t>Мегадолихоколон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. Болезнь </w:t>
      </w:r>
      <w:proofErr w:type="spellStart"/>
      <w:r w:rsidRPr="008F4A86">
        <w:rPr>
          <w:rFonts w:ascii="Times New Roman" w:hAnsi="Times New Roman"/>
          <w:sz w:val="24"/>
          <w:szCs w:val="24"/>
        </w:rPr>
        <w:t>Гиршпрунга</w:t>
      </w:r>
      <w:proofErr w:type="spellEnd"/>
      <w:r w:rsidRPr="008F4A86">
        <w:rPr>
          <w:rFonts w:ascii="Times New Roman" w:hAnsi="Times New Roman"/>
          <w:sz w:val="24"/>
          <w:szCs w:val="24"/>
        </w:rPr>
        <w:t>. Клин</w:t>
      </w:r>
      <w:r w:rsidRPr="008F4A86">
        <w:rPr>
          <w:rFonts w:ascii="Times New Roman" w:hAnsi="Times New Roman"/>
          <w:sz w:val="24"/>
          <w:szCs w:val="24"/>
        </w:rPr>
        <w:t>и</w:t>
      </w:r>
      <w:r w:rsidRPr="008F4A86">
        <w:rPr>
          <w:rFonts w:ascii="Times New Roman" w:hAnsi="Times New Roman"/>
          <w:sz w:val="24"/>
          <w:szCs w:val="24"/>
        </w:rPr>
        <w:t>ка, диагностика, лечение.</w:t>
      </w:r>
    </w:p>
    <w:p w:rsidR="0089694E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 xml:space="preserve">Патология передней брюшной стенки у новорожденных (аплазия мышц, </w:t>
      </w:r>
      <w:proofErr w:type="spellStart"/>
      <w:r w:rsidRPr="008F4A86">
        <w:rPr>
          <w:rFonts w:ascii="Times New Roman" w:hAnsi="Times New Roman"/>
          <w:sz w:val="24"/>
          <w:szCs w:val="24"/>
        </w:rPr>
        <w:t>гастрош</w:t>
      </w:r>
      <w:r w:rsidRPr="008F4A86">
        <w:rPr>
          <w:rFonts w:ascii="Times New Roman" w:hAnsi="Times New Roman"/>
          <w:sz w:val="24"/>
          <w:szCs w:val="24"/>
        </w:rPr>
        <w:t>и</w:t>
      </w:r>
      <w:r w:rsidRPr="008F4A86">
        <w:rPr>
          <w:rFonts w:ascii="Times New Roman" w:hAnsi="Times New Roman"/>
          <w:sz w:val="24"/>
          <w:szCs w:val="24"/>
        </w:rPr>
        <w:t>зис</w:t>
      </w:r>
      <w:proofErr w:type="spellEnd"/>
      <w:r w:rsidRPr="008F4A86">
        <w:rPr>
          <w:rFonts w:ascii="Times New Roman" w:hAnsi="Times New Roman"/>
          <w:sz w:val="24"/>
          <w:szCs w:val="24"/>
        </w:rPr>
        <w:t>, грыжа пупочного канатика). Этиология, клиника, диагностика, лечение.</w:t>
      </w:r>
    </w:p>
    <w:p w:rsidR="0089694E" w:rsidRPr="008F4A86" w:rsidRDefault="0089694E" w:rsidP="0089694E">
      <w:pPr>
        <w:numPr>
          <w:ilvl w:val="0"/>
          <w:numId w:val="1"/>
        </w:numPr>
        <w:shd w:val="clear" w:color="auto" w:fill="FFFFFF"/>
        <w:suppressAutoHyphens/>
        <w:autoSpaceDE w:val="0"/>
        <w:spacing w:after="120" w:line="24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F4A86">
        <w:rPr>
          <w:rFonts w:ascii="Times New Roman" w:hAnsi="Times New Roman"/>
          <w:color w:val="000000"/>
          <w:sz w:val="24"/>
          <w:szCs w:val="24"/>
        </w:rPr>
        <w:t>Гастрошизис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омфалоцеле</w:t>
      </w:r>
      <w:proofErr w:type="spellEnd"/>
      <w:r w:rsidRPr="008F4A86">
        <w:rPr>
          <w:rFonts w:ascii="Times New Roman" w:hAnsi="Times New Roman"/>
          <w:color w:val="000000"/>
          <w:sz w:val="24"/>
          <w:szCs w:val="24"/>
        </w:rPr>
        <w:t>: антенатальная               диагностика. Дифференциальная диагностика. Транспортировка, предоперационная подготовка. Способы</w:t>
      </w:r>
      <w:r w:rsidRPr="008F4A86">
        <w:rPr>
          <w:rFonts w:ascii="Times New Roman" w:hAnsi="Times New Roman"/>
          <w:sz w:val="24"/>
          <w:szCs w:val="24"/>
        </w:rPr>
        <w:t xml:space="preserve"> </w:t>
      </w:r>
      <w:r w:rsidRPr="008F4A86">
        <w:rPr>
          <w:rFonts w:ascii="Times New Roman" w:hAnsi="Times New Roman"/>
          <w:color w:val="000000"/>
          <w:sz w:val="24"/>
          <w:szCs w:val="24"/>
        </w:rPr>
        <w:t>оперативных вмешательств и обоснование их применения.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Пороки развития желчевыводящих путей. Клиника, диагностика,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Грыжи передней брюшной стенки у детей. Этиология, патогенез, клиника, диагн</w:t>
      </w:r>
      <w:r w:rsidRPr="008F4A86">
        <w:rPr>
          <w:rFonts w:ascii="Times New Roman" w:hAnsi="Times New Roman"/>
          <w:sz w:val="24"/>
          <w:szCs w:val="24"/>
        </w:rPr>
        <w:t>о</w:t>
      </w:r>
      <w:r w:rsidRPr="008F4A86">
        <w:rPr>
          <w:rFonts w:ascii="Times New Roman" w:hAnsi="Times New Roman"/>
          <w:sz w:val="24"/>
          <w:szCs w:val="24"/>
        </w:rPr>
        <w:t xml:space="preserve">стика, лечение. Способы </w:t>
      </w:r>
      <w:proofErr w:type="spellStart"/>
      <w:r w:rsidRPr="008F4A86">
        <w:rPr>
          <w:rFonts w:ascii="Times New Roman" w:hAnsi="Times New Roman"/>
          <w:sz w:val="24"/>
          <w:szCs w:val="24"/>
        </w:rPr>
        <w:t>грыжесечения</w:t>
      </w:r>
      <w:proofErr w:type="spellEnd"/>
      <w:r w:rsidRPr="008F4A86">
        <w:rPr>
          <w:rFonts w:ascii="Times New Roman" w:hAnsi="Times New Roman"/>
          <w:sz w:val="24"/>
          <w:szCs w:val="24"/>
        </w:rPr>
        <w:t>, осложнения.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Пороки развития и хирургические заболевания новорожденных, проявляющиеся острой дыхательной недостаточностью. Механизмы нарушения дыхания. Метод</w:t>
      </w:r>
      <w:r w:rsidRPr="008F4A86">
        <w:rPr>
          <w:rFonts w:ascii="Times New Roman" w:hAnsi="Times New Roman"/>
          <w:sz w:val="24"/>
          <w:szCs w:val="24"/>
        </w:rPr>
        <w:t>и</w:t>
      </w:r>
      <w:r w:rsidRPr="008F4A86">
        <w:rPr>
          <w:rFonts w:ascii="Times New Roman" w:hAnsi="Times New Roman"/>
          <w:sz w:val="24"/>
          <w:szCs w:val="24"/>
        </w:rPr>
        <w:t>ка исследования. Организация транспортировки. Показания к оперативному вм</w:t>
      </w:r>
      <w:r w:rsidRPr="008F4A86">
        <w:rPr>
          <w:rFonts w:ascii="Times New Roman" w:hAnsi="Times New Roman"/>
          <w:sz w:val="24"/>
          <w:szCs w:val="24"/>
        </w:rPr>
        <w:t>е</w:t>
      </w:r>
      <w:r w:rsidRPr="008F4A86">
        <w:rPr>
          <w:rFonts w:ascii="Times New Roman" w:hAnsi="Times New Roman"/>
          <w:sz w:val="24"/>
          <w:szCs w:val="24"/>
        </w:rPr>
        <w:t>шательству. Принципы оперативного лечения.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Врожденная диафрагмальная грыжа у детей. Этиология, патогенез, классификация, клиника, диагностика, рентгенодиагностика. Принципы оперативного лечения.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Паховая грыжа. Этиология. Патогенез. Формы грыж. Клиника. Диагностика. Ди</w:t>
      </w:r>
      <w:r w:rsidRPr="008F4A86">
        <w:rPr>
          <w:rFonts w:ascii="Times New Roman" w:hAnsi="Times New Roman"/>
          <w:sz w:val="24"/>
          <w:szCs w:val="24"/>
        </w:rPr>
        <w:t>ф</w:t>
      </w:r>
      <w:r w:rsidRPr="008F4A86">
        <w:rPr>
          <w:rFonts w:ascii="Times New Roman" w:hAnsi="Times New Roman"/>
          <w:sz w:val="24"/>
          <w:szCs w:val="24"/>
        </w:rPr>
        <w:t xml:space="preserve">ференциальная диагностика. Сроки оперативного лечения. Способы </w:t>
      </w:r>
      <w:proofErr w:type="spellStart"/>
      <w:r w:rsidRPr="008F4A86">
        <w:rPr>
          <w:rFonts w:ascii="Times New Roman" w:hAnsi="Times New Roman"/>
          <w:sz w:val="24"/>
          <w:szCs w:val="24"/>
        </w:rPr>
        <w:t>грыжесечения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 у детей. Осложнения.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Ущемление паховых грыж. Дифференциальная диагностика с паховым лимфаденитом, кистой семенного канатика. Та</w:t>
      </w:r>
      <w:r w:rsidRPr="008F4A86">
        <w:rPr>
          <w:rFonts w:ascii="Times New Roman" w:hAnsi="Times New Roman"/>
          <w:sz w:val="24"/>
          <w:szCs w:val="24"/>
        </w:rPr>
        <w:t>к</w:t>
      </w:r>
      <w:r w:rsidRPr="008F4A86">
        <w:rPr>
          <w:rFonts w:ascii="Times New Roman" w:hAnsi="Times New Roman"/>
          <w:sz w:val="24"/>
          <w:szCs w:val="24"/>
        </w:rPr>
        <w:t xml:space="preserve">тика хирурга. </w:t>
      </w:r>
      <w:proofErr w:type="spellStart"/>
      <w:r w:rsidRPr="008F4A86">
        <w:rPr>
          <w:rFonts w:ascii="Times New Roman" w:hAnsi="Times New Roman"/>
          <w:sz w:val="24"/>
          <w:szCs w:val="24"/>
        </w:rPr>
        <w:t>Герниолапаротомия</w:t>
      </w:r>
      <w:proofErr w:type="spellEnd"/>
      <w:r w:rsidRPr="008F4A86">
        <w:rPr>
          <w:rFonts w:ascii="Times New Roman" w:hAnsi="Times New Roman"/>
          <w:sz w:val="24"/>
          <w:szCs w:val="24"/>
        </w:rPr>
        <w:t>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Черепно-мозговые и спинномозговые грыжи у детей. Пороки лицевого скелета (синдром Пьера-Робена), шеи (боковые и срединные кисты, свищи). Клиника, д</w:t>
      </w:r>
      <w:r w:rsidRPr="008F4A86">
        <w:rPr>
          <w:rFonts w:ascii="Times New Roman" w:hAnsi="Times New Roman"/>
          <w:sz w:val="24"/>
          <w:szCs w:val="24"/>
        </w:rPr>
        <w:t>и</w:t>
      </w:r>
      <w:r w:rsidRPr="008F4A86">
        <w:rPr>
          <w:rFonts w:ascii="Times New Roman" w:hAnsi="Times New Roman"/>
          <w:sz w:val="24"/>
          <w:szCs w:val="24"/>
        </w:rPr>
        <w:t>агностика,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Гнойно-воспалительные заболевания мягких тканей (флегмона новорожденных, лимфаденит, мастит, парапроктит). Клиника, диагностика,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lastRenderedPageBreak/>
        <w:t>Острый гематогенный остеомиелит. Патогенез, клиника, диагностика и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Хронический остеомиелит. Клиника. Диагностика. Лечение. Осложнения, их пр</w:t>
      </w:r>
      <w:r w:rsidRPr="008F4A86">
        <w:rPr>
          <w:rFonts w:ascii="Times New Roman" w:hAnsi="Times New Roman"/>
          <w:sz w:val="24"/>
          <w:szCs w:val="24"/>
        </w:rPr>
        <w:t>о</w:t>
      </w:r>
      <w:r w:rsidRPr="008F4A86">
        <w:rPr>
          <w:rFonts w:ascii="Times New Roman" w:hAnsi="Times New Roman"/>
          <w:sz w:val="24"/>
          <w:szCs w:val="24"/>
        </w:rPr>
        <w:t>филактика и лечение.</w:t>
      </w:r>
    </w:p>
    <w:p w:rsidR="0089694E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Острая бактериальная деструкция легких. Классификация. Клинические формы. Диагностика. Методы лечения. Хирургическая тактика.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Роль торакоскопии в диагностике и лечении патологии органов грудной клетки у детей.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Черепно-мозговая травма. Частота, классификация, клиника и диагностика. Неврологические и дополнительные методы исследование. Лечение. Принципы диспа</w:t>
      </w:r>
      <w:r w:rsidRPr="008F4A86">
        <w:rPr>
          <w:rFonts w:ascii="Times New Roman" w:hAnsi="Times New Roman"/>
          <w:sz w:val="24"/>
          <w:szCs w:val="24"/>
        </w:rPr>
        <w:t>н</w:t>
      </w:r>
      <w:r w:rsidRPr="008F4A86">
        <w:rPr>
          <w:rFonts w:ascii="Times New Roman" w:hAnsi="Times New Roman"/>
          <w:sz w:val="24"/>
          <w:szCs w:val="24"/>
        </w:rPr>
        <w:t>серного наблюдения больных, перенесших черепно-мозговую травму.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Особенности переломов костей у детей. Клиника, диагностика, сроки иммобилиз</w:t>
      </w:r>
      <w:r w:rsidRPr="008F4A86">
        <w:rPr>
          <w:rFonts w:ascii="Times New Roman" w:hAnsi="Times New Roman"/>
          <w:sz w:val="24"/>
          <w:szCs w:val="24"/>
        </w:rPr>
        <w:t>а</w:t>
      </w:r>
      <w:r w:rsidRPr="008F4A86">
        <w:rPr>
          <w:rFonts w:ascii="Times New Roman" w:hAnsi="Times New Roman"/>
          <w:sz w:val="24"/>
          <w:szCs w:val="24"/>
        </w:rPr>
        <w:t>ции, консолидации. Допустимые смещения. Принципы лечения. Отдаленные р</w:t>
      </w:r>
      <w:r w:rsidRPr="008F4A86">
        <w:rPr>
          <w:rFonts w:ascii="Times New Roman" w:hAnsi="Times New Roman"/>
          <w:sz w:val="24"/>
          <w:szCs w:val="24"/>
        </w:rPr>
        <w:t>е</w:t>
      </w:r>
      <w:r w:rsidRPr="008F4A86">
        <w:rPr>
          <w:rFonts w:ascii="Times New Roman" w:hAnsi="Times New Roman"/>
          <w:sz w:val="24"/>
          <w:szCs w:val="24"/>
        </w:rPr>
        <w:t>зультаты. Значение ЛФК при травматических повреждениях у детей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 xml:space="preserve">Закрытая травма грудной клетки. Плевропульмональный шок. </w:t>
      </w:r>
      <w:proofErr w:type="spellStart"/>
      <w:r w:rsidRPr="008F4A86">
        <w:rPr>
          <w:rFonts w:ascii="Times New Roman" w:hAnsi="Times New Roman"/>
          <w:sz w:val="24"/>
          <w:szCs w:val="24"/>
        </w:rPr>
        <w:t>Гемопневмоторакс</w:t>
      </w:r>
      <w:proofErr w:type="spellEnd"/>
      <w:r w:rsidRPr="008F4A86">
        <w:rPr>
          <w:rFonts w:ascii="Times New Roman" w:hAnsi="Times New Roman"/>
          <w:sz w:val="24"/>
          <w:szCs w:val="24"/>
        </w:rPr>
        <w:t>. Клиника. Диагностика. Первая помощь. Осложнения. Принципы лечения.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Закрытая травма живота с повреждением паренхиматозных органов. Классифик</w:t>
      </w:r>
      <w:r w:rsidRPr="008F4A86">
        <w:rPr>
          <w:rFonts w:ascii="Times New Roman" w:hAnsi="Times New Roman"/>
          <w:sz w:val="24"/>
          <w:szCs w:val="24"/>
        </w:rPr>
        <w:t>а</w:t>
      </w:r>
      <w:r w:rsidRPr="008F4A86">
        <w:rPr>
          <w:rFonts w:ascii="Times New Roman" w:hAnsi="Times New Roman"/>
          <w:sz w:val="24"/>
          <w:szCs w:val="24"/>
        </w:rPr>
        <w:t>ция. Клиника, диагностика, дифференциальная диагностика.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Закрытая травма живота с повреждением полых органов брюшной полости. Клин</w:t>
      </w:r>
      <w:r w:rsidRPr="008F4A86">
        <w:rPr>
          <w:rFonts w:ascii="Times New Roman" w:hAnsi="Times New Roman"/>
          <w:sz w:val="24"/>
          <w:szCs w:val="24"/>
        </w:rPr>
        <w:t>и</w:t>
      </w:r>
      <w:r w:rsidRPr="008F4A86">
        <w:rPr>
          <w:rFonts w:ascii="Times New Roman" w:hAnsi="Times New Roman"/>
          <w:sz w:val="24"/>
          <w:szCs w:val="24"/>
        </w:rPr>
        <w:t>ка. Диагностика.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Травматический шок и его лечение у детей.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 xml:space="preserve">Переломы бедренной кости у детей, их частота. Виды повреждений. Механизм травмы. Характеристика смещения отломков при </w:t>
      </w:r>
      <w:proofErr w:type="spellStart"/>
      <w:r w:rsidRPr="008F4A86">
        <w:rPr>
          <w:rFonts w:ascii="Times New Roman" w:hAnsi="Times New Roman"/>
          <w:sz w:val="24"/>
          <w:szCs w:val="24"/>
        </w:rPr>
        <w:t>диафизарных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 переломах. Особенности иммобилизации в зависимости от возраста. Сроки консолидации. Показ</w:t>
      </w:r>
      <w:r w:rsidRPr="008F4A86">
        <w:rPr>
          <w:rFonts w:ascii="Times New Roman" w:hAnsi="Times New Roman"/>
          <w:sz w:val="24"/>
          <w:szCs w:val="24"/>
        </w:rPr>
        <w:t>а</w:t>
      </w:r>
      <w:r w:rsidRPr="008F4A86">
        <w:rPr>
          <w:rFonts w:ascii="Times New Roman" w:hAnsi="Times New Roman"/>
          <w:sz w:val="24"/>
          <w:szCs w:val="24"/>
        </w:rPr>
        <w:t>ния к оперативному лечению, его принципы.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Травматический вывих бедренной кости. Переломы проксимального конца бедре</w:t>
      </w:r>
      <w:r w:rsidRPr="008F4A86">
        <w:rPr>
          <w:rFonts w:ascii="Times New Roman" w:hAnsi="Times New Roman"/>
          <w:sz w:val="24"/>
          <w:szCs w:val="24"/>
        </w:rPr>
        <w:t>н</w:t>
      </w:r>
      <w:r w:rsidRPr="008F4A86">
        <w:rPr>
          <w:rFonts w:ascii="Times New Roman" w:hAnsi="Times New Roman"/>
          <w:sz w:val="24"/>
          <w:szCs w:val="24"/>
        </w:rPr>
        <w:t>ной кости. Клиника. Диагностика.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Травма позвоночника. Классификация. Клиника. Диагностика. Дифференциальная диагностика. Принципы лечения.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Переломы костей таза. Механизм травмы. Повреждения уретры и мочевого пузыря. Клиника. Диагностика. Принципы лечения.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 xml:space="preserve">Переломы костей предплечья. </w:t>
      </w:r>
      <w:proofErr w:type="spellStart"/>
      <w:r w:rsidRPr="008F4A86">
        <w:rPr>
          <w:rFonts w:ascii="Times New Roman" w:hAnsi="Times New Roman"/>
          <w:sz w:val="24"/>
          <w:szCs w:val="24"/>
        </w:rPr>
        <w:t>Диафизарные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 переломы. </w:t>
      </w:r>
      <w:proofErr w:type="spellStart"/>
      <w:r w:rsidRPr="008F4A86">
        <w:rPr>
          <w:rFonts w:ascii="Times New Roman" w:hAnsi="Times New Roman"/>
          <w:sz w:val="24"/>
          <w:szCs w:val="24"/>
        </w:rPr>
        <w:t>Эпифизеолизы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F4A86">
        <w:rPr>
          <w:rFonts w:ascii="Times New Roman" w:hAnsi="Times New Roman"/>
          <w:sz w:val="24"/>
          <w:szCs w:val="24"/>
        </w:rPr>
        <w:t>остеоэп</w:t>
      </w:r>
      <w:r w:rsidRPr="008F4A86">
        <w:rPr>
          <w:rFonts w:ascii="Times New Roman" w:hAnsi="Times New Roman"/>
          <w:sz w:val="24"/>
          <w:szCs w:val="24"/>
        </w:rPr>
        <w:t>и</w:t>
      </w:r>
      <w:r w:rsidRPr="008F4A86">
        <w:rPr>
          <w:rFonts w:ascii="Times New Roman" w:hAnsi="Times New Roman"/>
          <w:sz w:val="24"/>
          <w:szCs w:val="24"/>
        </w:rPr>
        <w:t>физеолизы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 дистального отдела лучевой кости. Механизм травмы. Клиника. Диагностика. Лечение. Сроки консолидации. Осложнения. </w:t>
      </w:r>
      <w:proofErr w:type="spellStart"/>
      <w:r w:rsidRPr="008F4A86">
        <w:rPr>
          <w:rFonts w:ascii="Times New Roman" w:hAnsi="Times New Roman"/>
          <w:sz w:val="24"/>
          <w:szCs w:val="24"/>
        </w:rPr>
        <w:t>Переломо-вывихи</w:t>
      </w:r>
      <w:proofErr w:type="spellEnd"/>
      <w:r w:rsidRPr="008F4A86">
        <w:rPr>
          <w:rFonts w:ascii="Times New Roman" w:hAnsi="Times New Roman"/>
          <w:sz w:val="24"/>
          <w:szCs w:val="24"/>
        </w:rPr>
        <w:t>. Повре</w:t>
      </w:r>
      <w:r w:rsidRPr="008F4A86">
        <w:rPr>
          <w:rFonts w:ascii="Times New Roman" w:hAnsi="Times New Roman"/>
          <w:sz w:val="24"/>
          <w:szCs w:val="24"/>
        </w:rPr>
        <w:t>ж</w:t>
      </w:r>
      <w:r w:rsidRPr="008F4A86">
        <w:rPr>
          <w:rFonts w:ascii="Times New Roman" w:hAnsi="Times New Roman"/>
          <w:sz w:val="24"/>
          <w:szCs w:val="24"/>
        </w:rPr>
        <w:t xml:space="preserve">дения </w:t>
      </w:r>
      <w:proofErr w:type="spellStart"/>
      <w:r w:rsidRPr="008F4A86">
        <w:rPr>
          <w:rFonts w:ascii="Times New Roman" w:hAnsi="Times New Roman"/>
          <w:sz w:val="24"/>
          <w:szCs w:val="24"/>
        </w:rPr>
        <w:t>Монтеджа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F4A86">
        <w:rPr>
          <w:rFonts w:ascii="Times New Roman" w:hAnsi="Times New Roman"/>
          <w:sz w:val="24"/>
          <w:szCs w:val="24"/>
        </w:rPr>
        <w:t>Галеацци</w:t>
      </w:r>
      <w:proofErr w:type="spellEnd"/>
      <w:r w:rsidRPr="008F4A86">
        <w:rPr>
          <w:rFonts w:ascii="Times New Roman" w:hAnsi="Times New Roman"/>
          <w:sz w:val="24"/>
          <w:szCs w:val="24"/>
        </w:rPr>
        <w:t>.    Механизм травмы. Клиника. Диагностика. Принц</w:t>
      </w:r>
      <w:r w:rsidRPr="008F4A86">
        <w:rPr>
          <w:rFonts w:ascii="Times New Roman" w:hAnsi="Times New Roman"/>
          <w:sz w:val="24"/>
          <w:szCs w:val="24"/>
        </w:rPr>
        <w:t>и</w:t>
      </w:r>
      <w:r w:rsidRPr="008F4A86">
        <w:rPr>
          <w:rFonts w:ascii="Times New Roman" w:hAnsi="Times New Roman"/>
          <w:sz w:val="24"/>
          <w:szCs w:val="24"/>
        </w:rPr>
        <w:t>пы лечения.    Отдалённые результаты.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Переломы проксимального конца плечевой кости. Классификация. Клиника. Диа</w:t>
      </w:r>
      <w:r w:rsidRPr="008F4A86">
        <w:rPr>
          <w:rFonts w:ascii="Times New Roman" w:hAnsi="Times New Roman"/>
          <w:sz w:val="24"/>
          <w:szCs w:val="24"/>
        </w:rPr>
        <w:t>г</w:t>
      </w:r>
      <w:r w:rsidRPr="008F4A86">
        <w:rPr>
          <w:rFonts w:ascii="Times New Roman" w:hAnsi="Times New Roman"/>
          <w:sz w:val="24"/>
          <w:szCs w:val="24"/>
        </w:rPr>
        <w:t>ностика. Лечение. Переломы ключицы у детей. Частота. Механизм травмы. Виды переломов. Клиника. Диагностика.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Переломы нижнего конца плечевой кости у детей. Классификация. Клиника, диа</w:t>
      </w:r>
      <w:r w:rsidRPr="008F4A86">
        <w:rPr>
          <w:rFonts w:ascii="Times New Roman" w:hAnsi="Times New Roman"/>
          <w:sz w:val="24"/>
          <w:szCs w:val="24"/>
        </w:rPr>
        <w:t>г</w:t>
      </w:r>
      <w:r w:rsidRPr="008F4A86">
        <w:rPr>
          <w:rFonts w:ascii="Times New Roman" w:hAnsi="Times New Roman"/>
          <w:sz w:val="24"/>
          <w:szCs w:val="24"/>
        </w:rPr>
        <w:t>ностика. Лечение. Ранние и поздние осложнения. Значение ЛФК в реабилитации детей с переломами костей верхней конечности.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Сочетанная и множественная травма у детей. Клиника. Последовательность диа</w:t>
      </w:r>
      <w:r w:rsidRPr="008F4A86">
        <w:rPr>
          <w:rFonts w:ascii="Times New Roman" w:hAnsi="Times New Roman"/>
          <w:sz w:val="24"/>
          <w:szCs w:val="24"/>
        </w:rPr>
        <w:t>г</w:t>
      </w:r>
      <w:r w:rsidRPr="008F4A86">
        <w:rPr>
          <w:rFonts w:ascii="Times New Roman" w:hAnsi="Times New Roman"/>
          <w:sz w:val="24"/>
          <w:szCs w:val="24"/>
        </w:rPr>
        <w:t>ностических и лечебных мероприятий.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lastRenderedPageBreak/>
        <w:t xml:space="preserve">Кривошея. Косолапость. Классификация, </w:t>
      </w:r>
      <w:proofErr w:type="spellStart"/>
      <w:r w:rsidRPr="008F4A86">
        <w:rPr>
          <w:rFonts w:ascii="Times New Roman" w:hAnsi="Times New Roman"/>
          <w:sz w:val="24"/>
          <w:szCs w:val="24"/>
        </w:rPr>
        <w:t>этиопатогенез</w:t>
      </w:r>
      <w:proofErr w:type="spellEnd"/>
      <w:r w:rsidRPr="008F4A86">
        <w:rPr>
          <w:rFonts w:ascii="Times New Roman" w:hAnsi="Times New Roman"/>
          <w:sz w:val="24"/>
          <w:szCs w:val="24"/>
        </w:rPr>
        <w:t>, клиника, диагностика. Принципы лечения. Показания и сроки оперативного лечения.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Нарушение осанки у детей и сколиоз. Этиология. Клиника. Диагностика. Принц</w:t>
      </w:r>
      <w:r w:rsidRPr="008F4A86">
        <w:rPr>
          <w:rFonts w:ascii="Times New Roman" w:hAnsi="Times New Roman"/>
          <w:sz w:val="24"/>
          <w:szCs w:val="24"/>
        </w:rPr>
        <w:t>и</w:t>
      </w:r>
      <w:r w:rsidRPr="008F4A86">
        <w:rPr>
          <w:rFonts w:ascii="Times New Roman" w:hAnsi="Times New Roman"/>
          <w:sz w:val="24"/>
          <w:szCs w:val="24"/>
        </w:rPr>
        <w:t>пы лечения. Значение ЛФК.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Врожденный вывих бедра. Этиология, патогенез, клиника, рентгенодиагностика,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F4A86">
        <w:rPr>
          <w:rFonts w:ascii="Times New Roman" w:hAnsi="Times New Roman"/>
          <w:sz w:val="24"/>
          <w:szCs w:val="24"/>
        </w:rPr>
        <w:t>Остеохондропатия</w:t>
      </w:r>
      <w:proofErr w:type="spellEnd"/>
      <w:r w:rsidRPr="008F4A86">
        <w:rPr>
          <w:rFonts w:ascii="Times New Roman" w:hAnsi="Times New Roman"/>
          <w:sz w:val="24"/>
          <w:szCs w:val="24"/>
        </w:rPr>
        <w:t>. Этиология, патогенез, клиника, диагностика,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Ожоги тела у детей. Классификация, клиника, течение. Основные принципы тер</w:t>
      </w:r>
      <w:r w:rsidRPr="008F4A86">
        <w:rPr>
          <w:rFonts w:ascii="Times New Roman" w:hAnsi="Times New Roman"/>
          <w:sz w:val="24"/>
          <w:szCs w:val="24"/>
        </w:rPr>
        <w:t>а</w:t>
      </w:r>
      <w:r w:rsidRPr="008F4A86">
        <w:rPr>
          <w:rFonts w:ascii="Times New Roman" w:hAnsi="Times New Roman"/>
          <w:sz w:val="24"/>
          <w:szCs w:val="24"/>
        </w:rPr>
        <w:t>пии.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Ожоги пищевода. Виды агентов, вызывающих ожоги. Классификация, диагностика. Методы лечения, осложнения.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Отморожения. Классификация. Клиника. Диагностика.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Пороки развития почек и мочевыводящих путей. Этиология, патогенез, клиника, диагностика,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 xml:space="preserve">Гидронефроз. </w:t>
      </w:r>
      <w:proofErr w:type="spellStart"/>
      <w:r w:rsidRPr="008F4A86">
        <w:rPr>
          <w:rFonts w:ascii="Times New Roman" w:hAnsi="Times New Roman"/>
          <w:sz w:val="24"/>
          <w:szCs w:val="24"/>
        </w:rPr>
        <w:t>Мегауретрогидронефроз</w:t>
      </w:r>
      <w:proofErr w:type="spellEnd"/>
      <w:r w:rsidRPr="008F4A86">
        <w:rPr>
          <w:rFonts w:ascii="Times New Roman" w:hAnsi="Times New Roman"/>
          <w:sz w:val="24"/>
          <w:szCs w:val="24"/>
        </w:rPr>
        <w:t>. Этиология, патогенез, диагностика, леч</w:t>
      </w:r>
      <w:r w:rsidRPr="008F4A86">
        <w:rPr>
          <w:rFonts w:ascii="Times New Roman" w:hAnsi="Times New Roman"/>
          <w:sz w:val="24"/>
          <w:szCs w:val="24"/>
        </w:rPr>
        <w:t>е</w:t>
      </w:r>
      <w:r w:rsidRPr="008F4A86">
        <w:rPr>
          <w:rFonts w:ascii="Times New Roman" w:hAnsi="Times New Roman"/>
          <w:sz w:val="24"/>
          <w:szCs w:val="24"/>
        </w:rPr>
        <w:t>ние.</w:t>
      </w:r>
    </w:p>
    <w:p w:rsidR="0089694E" w:rsidRPr="008F4A86" w:rsidRDefault="0089694E" w:rsidP="0089694E">
      <w:pPr>
        <w:numPr>
          <w:ilvl w:val="0"/>
          <w:numId w:val="1"/>
        </w:numPr>
        <w:suppressAutoHyphens/>
        <w:spacing w:after="120" w:line="24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F4A86">
        <w:rPr>
          <w:rFonts w:ascii="Times New Roman" w:hAnsi="Times New Roman"/>
          <w:color w:val="000000"/>
          <w:sz w:val="24"/>
          <w:szCs w:val="24"/>
        </w:rPr>
        <w:t>Нерефлюксирующий</w:t>
      </w:r>
      <w:proofErr w:type="spellEnd"/>
      <w:r w:rsidRPr="008F4A8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F4A86">
        <w:rPr>
          <w:rFonts w:ascii="Times New Roman" w:hAnsi="Times New Roman"/>
          <w:color w:val="000000"/>
          <w:sz w:val="24"/>
          <w:szCs w:val="24"/>
        </w:rPr>
        <w:t>мегауретер</w:t>
      </w:r>
      <w:proofErr w:type="spellEnd"/>
      <w:r w:rsidRPr="008F4A86">
        <w:rPr>
          <w:rFonts w:ascii="Times New Roman" w:hAnsi="Times New Roman"/>
          <w:color w:val="000000"/>
          <w:sz w:val="24"/>
          <w:szCs w:val="24"/>
        </w:rPr>
        <w:t>. Диагностика, дифференциальная диагностика. Современные способы лечения.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Пороки развития мочевого пузыря и уретры (</w:t>
      </w:r>
      <w:proofErr w:type="spellStart"/>
      <w:r w:rsidRPr="008F4A86">
        <w:rPr>
          <w:rFonts w:ascii="Times New Roman" w:hAnsi="Times New Roman"/>
          <w:sz w:val="24"/>
          <w:szCs w:val="24"/>
        </w:rPr>
        <w:t>экстрофия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 мочевого пузыря, </w:t>
      </w:r>
      <w:proofErr w:type="spellStart"/>
      <w:r w:rsidRPr="008F4A86">
        <w:rPr>
          <w:rFonts w:ascii="Times New Roman" w:hAnsi="Times New Roman"/>
          <w:sz w:val="24"/>
          <w:szCs w:val="24"/>
        </w:rPr>
        <w:t>эписп</w:t>
      </w:r>
      <w:r w:rsidRPr="008F4A86">
        <w:rPr>
          <w:rFonts w:ascii="Times New Roman" w:hAnsi="Times New Roman"/>
          <w:sz w:val="24"/>
          <w:szCs w:val="24"/>
        </w:rPr>
        <w:t>а</w:t>
      </w:r>
      <w:r w:rsidRPr="008F4A86">
        <w:rPr>
          <w:rFonts w:ascii="Times New Roman" w:hAnsi="Times New Roman"/>
          <w:sz w:val="24"/>
          <w:szCs w:val="24"/>
        </w:rPr>
        <w:t>дия</w:t>
      </w:r>
      <w:proofErr w:type="spellEnd"/>
      <w:r w:rsidRPr="008F4A86">
        <w:rPr>
          <w:rFonts w:ascii="Times New Roman" w:hAnsi="Times New Roman"/>
          <w:sz w:val="24"/>
          <w:szCs w:val="24"/>
        </w:rPr>
        <w:t>, гипоспадия). Этиология, клиника, диагностика,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F4A86">
        <w:rPr>
          <w:rFonts w:ascii="Times New Roman" w:hAnsi="Times New Roman"/>
          <w:sz w:val="24"/>
          <w:szCs w:val="24"/>
        </w:rPr>
        <w:t>Пиелонефрит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, цистит. </w:t>
      </w:r>
      <w:proofErr w:type="spellStart"/>
      <w:r w:rsidRPr="008F4A86">
        <w:rPr>
          <w:rFonts w:ascii="Times New Roman" w:hAnsi="Times New Roman"/>
          <w:sz w:val="24"/>
          <w:szCs w:val="24"/>
        </w:rPr>
        <w:t>Баланопостит</w:t>
      </w:r>
      <w:proofErr w:type="spellEnd"/>
      <w:r w:rsidRPr="008F4A86">
        <w:rPr>
          <w:rFonts w:ascii="Times New Roman" w:hAnsi="Times New Roman"/>
          <w:sz w:val="24"/>
          <w:szCs w:val="24"/>
        </w:rPr>
        <w:t>. Фимоз. Парафимоз. Этиология. Патогенез. Клиника. Диагностика. Лечение.</w:t>
      </w:r>
    </w:p>
    <w:p w:rsidR="0089694E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Травма почек, мочеточников, мочевого пузыря, уретры у детей. Клиника, диагн</w:t>
      </w:r>
      <w:r w:rsidRPr="008F4A86">
        <w:rPr>
          <w:rFonts w:ascii="Times New Roman" w:hAnsi="Times New Roman"/>
          <w:sz w:val="24"/>
          <w:szCs w:val="24"/>
        </w:rPr>
        <w:t>о</w:t>
      </w:r>
      <w:r w:rsidRPr="008F4A86">
        <w:rPr>
          <w:rFonts w:ascii="Times New Roman" w:hAnsi="Times New Roman"/>
          <w:sz w:val="24"/>
          <w:szCs w:val="24"/>
        </w:rPr>
        <w:t>стика. Роль современных методов исследования.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Мочекаменная болезнь. Этиология образования конкрементов мочевых путей. С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временные способы лечения.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Синдром «острой мошонки». Этиология, клиника, диагностика,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F4A86">
        <w:rPr>
          <w:rFonts w:ascii="Times New Roman" w:hAnsi="Times New Roman"/>
          <w:sz w:val="24"/>
          <w:szCs w:val="24"/>
        </w:rPr>
        <w:t>Варикоцеле</w:t>
      </w:r>
      <w:proofErr w:type="spellEnd"/>
      <w:r w:rsidRPr="008F4A86">
        <w:rPr>
          <w:rFonts w:ascii="Times New Roman" w:hAnsi="Times New Roman"/>
          <w:sz w:val="24"/>
          <w:szCs w:val="24"/>
        </w:rPr>
        <w:t>. Этиология, патогенез, клиника,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 xml:space="preserve">Пузырно-мочеточниковый </w:t>
      </w:r>
      <w:proofErr w:type="spellStart"/>
      <w:r w:rsidRPr="008F4A86">
        <w:rPr>
          <w:rFonts w:ascii="Times New Roman" w:hAnsi="Times New Roman"/>
          <w:sz w:val="24"/>
          <w:szCs w:val="24"/>
        </w:rPr>
        <w:t>рефлюкс</w:t>
      </w:r>
      <w:proofErr w:type="spellEnd"/>
      <w:r w:rsidRPr="008F4A86">
        <w:rPr>
          <w:rFonts w:ascii="Times New Roman" w:hAnsi="Times New Roman"/>
          <w:sz w:val="24"/>
          <w:szCs w:val="24"/>
        </w:rPr>
        <w:t>. Этиология, патогенез, клиника, диагностика, методы лечения. Показания к оперативному вмешательству. Способы оперативн</w:t>
      </w:r>
      <w:r w:rsidRPr="008F4A86">
        <w:rPr>
          <w:rFonts w:ascii="Times New Roman" w:hAnsi="Times New Roman"/>
          <w:sz w:val="24"/>
          <w:szCs w:val="24"/>
        </w:rPr>
        <w:t>о</w:t>
      </w:r>
      <w:r w:rsidRPr="008F4A86">
        <w:rPr>
          <w:rFonts w:ascii="Times New Roman" w:hAnsi="Times New Roman"/>
          <w:sz w:val="24"/>
          <w:szCs w:val="24"/>
        </w:rPr>
        <w:t>го лечения.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Аномалии количества, положения, формы почек. Этиология. Патогенез. Клиника. Диагностика. Показания к оперативному лечению.</w:t>
      </w:r>
    </w:p>
    <w:p w:rsidR="0089694E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Крипторхизм. Пороки развития вагинального отростка брюшины. Этиология, кл</w:t>
      </w:r>
      <w:r w:rsidRPr="008F4A86">
        <w:rPr>
          <w:rFonts w:ascii="Times New Roman" w:hAnsi="Times New Roman"/>
          <w:sz w:val="24"/>
          <w:szCs w:val="24"/>
        </w:rPr>
        <w:t>и</w:t>
      </w:r>
      <w:r w:rsidRPr="008F4A86">
        <w:rPr>
          <w:rFonts w:ascii="Times New Roman" w:hAnsi="Times New Roman"/>
          <w:sz w:val="24"/>
          <w:szCs w:val="24"/>
        </w:rPr>
        <w:t>ника, диагностика, лечение. Показание к операции, сроки оперативного лечения, принципы операции.</w:t>
      </w:r>
    </w:p>
    <w:p w:rsidR="0089694E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Гипоспадия: сроки и современные методы оперативного лечения.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Роль </w:t>
      </w:r>
      <w:proofErr w:type="spellStart"/>
      <w:r>
        <w:rPr>
          <w:rFonts w:ascii="Times New Roman" w:hAnsi="Times New Roman"/>
          <w:sz w:val="24"/>
          <w:szCs w:val="24"/>
        </w:rPr>
        <w:t>уродинамических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методов исследования в диагностике и лечении нейроге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ной дисфункции мочевого пузыря.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Водянка оболочек яичка. Киста семенного канатика. Этиология. Клиника. Диагн</w:t>
      </w:r>
      <w:r w:rsidRPr="008F4A86">
        <w:rPr>
          <w:rFonts w:ascii="Times New Roman" w:hAnsi="Times New Roman"/>
          <w:sz w:val="24"/>
          <w:szCs w:val="24"/>
        </w:rPr>
        <w:t>о</w:t>
      </w:r>
      <w:r w:rsidRPr="008F4A86">
        <w:rPr>
          <w:rFonts w:ascii="Times New Roman" w:hAnsi="Times New Roman"/>
          <w:sz w:val="24"/>
          <w:szCs w:val="24"/>
        </w:rPr>
        <w:t>стика. Дифференциальная диагностика.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Рентгенодиагностика заболеваний и опухолей костей.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lastRenderedPageBreak/>
        <w:t xml:space="preserve">Опухоли мягких тканей. </w:t>
      </w:r>
      <w:proofErr w:type="spellStart"/>
      <w:r w:rsidRPr="008F4A86">
        <w:rPr>
          <w:rFonts w:ascii="Times New Roman" w:hAnsi="Times New Roman"/>
          <w:sz w:val="24"/>
          <w:szCs w:val="24"/>
        </w:rPr>
        <w:t>Гемангиомы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F4A86">
        <w:rPr>
          <w:rFonts w:ascii="Times New Roman" w:hAnsi="Times New Roman"/>
          <w:sz w:val="24"/>
          <w:szCs w:val="24"/>
        </w:rPr>
        <w:t>лимфангиомы</w:t>
      </w:r>
      <w:proofErr w:type="spellEnd"/>
      <w:r w:rsidRPr="008F4A86">
        <w:rPr>
          <w:rFonts w:ascii="Times New Roman" w:hAnsi="Times New Roman"/>
          <w:sz w:val="24"/>
          <w:szCs w:val="24"/>
        </w:rPr>
        <w:t>. Клиника, диагностика, леч</w:t>
      </w:r>
      <w:r w:rsidRPr="008F4A86">
        <w:rPr>
          <w:rFonts w:ascii="Times New Roman" w:hAnsi="Times New Roman"/>
          <w:sz w:val="24"/>
          <w:szCs w:val="24"/>
        </w:rPr>
        <w:t>е</w:t>
      </w:r>
      <w:r w:rsidRPr="008F4A86">
        <w:rPr>
          <w:rFonts w:ascii="Times New Roman" w:hAnsi="Times New Roman"/>
          <w:sz w:val="24"/>
          <w:szCs w:val="24"/>
        </w:rPr>
        <w:t xml:space="preserve">ние. </w:t>
      </w:r>
      <w:proofErr w:type="spellStart"/>
      <w:r w:rsidRPr="008F4A86">
        <w:rPr>
          <w:rFonts w:ascii="Times New Roman" w:hAnsi="Times New Roman"/>
          <w:sz w:val="24"/>
          <w:szCs w:val="24"/>
        </w:rPr>
        <w:t>Дермоидные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 кисты и тератомы. Этиология, типичная локализация. Клиника, диагностика,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Опухоли средостения у детей. Этиология, клиника, диагностика, дифференциал</w:t>
      </w:r>
      <w:r w:rsidRPr="008F4A86">
        <w:rPr>
          <w:rFonts w:ascii="Times New Roman" w:hAnsi="Times New Roman"/>
          <w:sz w:val="24"/>
          <w:szCs w:val="24"/>
        </w:rPr>
        <w:t>ь</w:t>
      </w:r>
      <w:r w:rsidRPr="008F4A86">
        <w:rPr>
          <w:rFonts w:ascii="Times New Roman" w:hAnsi="Times New Roman"/>
          <w:sz w:val="24"/>
          <w:szCs w:val="24"/>
        </w:rPr>
        <w:t>ная диагностика,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 xml:space="preserve">Опухоли </w:t>
      </w:r>
      <w:proofErr w:type="spellStart"/>
      <w:r w:rsidRPr="008F4A86">
        <w:rPr>
          <w:rFonts w:ascii="Times New Roman" w:hAnsi="Times New Roman"/>
          <w:sz w:val="24"/>
          <w:szCs w:val="24"/>
        </w:rPr>
        <w:t>забрюшинного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 пространства у детей. Этиология, клиника, диагностика, дифференциальная диагностика.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Нейрогенные опухоли. Классификация, морфологическая картина. Клинические проявления. Рентгенодиагностика. Особенности оперативного лечения. Отдалё</w:t>
      </w:r>
      <w:r w:rsidRPr="008F4A86">
        <w:rPr>
          <w:rFonts w:ascii="Times New Roman" w:hAnsi="Times New Roman"/>
          <w:sz w:val="24"/>
          <w:szCs w:val="24"/>
        </w:rPr>
        <w:t>н</w:t>
      </w:r>
      <w:r w:rsidRPr="008F4A86">
        <w:rPr>
          <w:rFonts w:ascii="Times New Roman" w:hAnsi="Times New Roman"/>
          <w:sz w:val="24"/>
          <w:szCs w:val="24"/>
        </w:rPr>
        <w:t>ные результаты.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Современные противошоковые жидкости и кровезаменители, показания к их пр</w:t>
      </w:r>
      <w:r w:rsidRPr="008F4A86">
        <w:rPr>
          <w:rFonts w:ascii="Times New Roman" w:hAnsi="Times New Roman"/>
          <w:sz w:val="24"/>
          <w:szCs w:val="24"/>
        </w:rPr>
        <w:t>и</w:t>
      </w:r>
      <w:r w:rsidRPr="008F4A86">
        <w:rPr>
          <w:rFonts w:ascii="Times New Roman" w:hAnsi="Times New Roman"/>
          <w:sz w:val="24"/>
          <w:szCs w:val="24"/>
        </w:rPr>
        <w:t>менению.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Сепсис у детей. Основные принципы лечения на современном этапе.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Методика переливания крови в детском возрасте.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 xml:space="preserve">Интенсивная терапия при </w:t>
      </w:r>
      <w:proofErr w:type="spellStart"/>
      <w:r w:rsidRPr="008F4A86">
        <w:rPr>
          <w:rFonts w:ascii="Times New Roman" w:hAnsi="Times New Roman"/>
          <w:sz w:val="24"/>
          <w:szCs w:val="24"/>
        </w:rPr>
        <w:t>септикопиемической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 и токсической форме острого гем</w:t>
      </w:r>
      <w:r w:rsidRPr="008F4A86">
        <w:rPr>
          <w:rFonts w:ascii="Times New Roman" w:hAnsi="Times New Roman"/>
          <w:sz w:val="24"/>
          <w:szCs w:val="24"/>
        </w:rPr>
        <w:t>а</w:t>
      </w:r>
      <w:r w:rsidRPr="008F4A86">
        <w:rPr>
          <w:rFonts w:ascii="Times New Roman" w:hAnsi="Times New Roman"/>
          <w:sz w:val="24"/>
          <w:szCs w:val="24"/>
        </w:rPr>
        <w:t>тогенного остеомиелита.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Основные принципы предоперационной подготовки при экстренных и плановых оперативных вмешательствах. Виды обезболивания у детей. Виды ингаляционного наркоза у детей.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Виды обезболивания у детей. Виды местной анестезии у детей. Показания к фу</w:t>
      </w:r>
      <w:r w:rsidRPr="008F4A86">
        <w:rPr>
          <w:rFonts w:ascii="Times New Roman" w:hAnsi="Times New Roman"/>
          <w:sz w:val="24"/>
          <w:szCs w:val="24"/>
        </w:rPr>
        <w:t>т</w:t>
      </w:r>
      <w:r w:rsidRPr="008F4A86">
        <w:rPr>
          <w:rFonts w:ascii="Times New Roman" w:hAnsi="Times New Roman"/>
          <w:sz w:val="24"/>
          <w:szCs w:val="24"/>
        </w:rPr>
        <w:t xml:space="preserve">лярной, проводниковой анестезии: по Вишневскому, по </w:t>
      </w:r>
      <w:proofErr w:type="spellStart"/>
      <w:r w:rsidRPr="008F4A86">
        <w:rPr>
          <w:rFonts w:ascii="Times New Roman" w:hAnsi="Times New Roman"/>
          <w:sz w:val="24"/>
          <w:szCs w:val="24"/>
        </w:rPr>
        <w:t>Школьникову</w:t>
      </w:r>
      <w:proofErr w:type="spellEnd"/>
      <w:r w:rsidRPr="008F4A86">
        <w:rPr>
          <w:rFonts w:ascii="Times New Roman" w:hAnsi="Times New Roman"/>
          <w:sz w:val="24"/>
          <w:szCs w:val="24"/>
        </w:rPr>
        <w:t>. Местное обезболивание при переломах костей.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Геморрагический шок и его лечение у детей.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 xml:space="preserve">Спинальная, </w:t>
      </w:r>
      <w:proofErr w:type="spellStart"/>
      <w:r w:rsidRPr="008F4A86">
        <w:rPr>
          <w:rFonts w:ascii="Times New Roman" w:hAnsi="Times New Roman"/>
          <w:sz w:val="24"/>
          <w:szCs w:val="24"/>
        </w:rPr>
        <w:t>эпидуральная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 анестезия, блокада периферических не</w:t>
      </w:r>
      <w:r w:rsidRPr="008F4A86">
        <w:rPr>
          <w:rFonts w:ascii="Times New Roman" w:hAnsi="Times New Roman"/>
          <w:sz w:val="24"/>
          <w:szCs w:val="24"/>
        </w:rPr>
        <w:t>р</w:t>
      </w:r>
      <w:r w:rsidRPr="008F4A86">
        <w:rPr>
          <w:rFonts w:ascii="Times New Roman" w:hAnsi="Times New Roman"/>
          <w:sz w:val="24"/>
          <w:szCs w:val="24"/>
        </w:rPr>
        <w:t>вов и сплетений. Показания и противопоказания в детской практике. Методика выполнения. Осло</w:t>
      </w:r>
      <w:r w:rsidRPr="008F4A86">
        <w:rPr>
          <w:rFonts w:ascii="Times New Roman" w:hAnsi="Times New Roman"/>
          <w:sz w:val="24"/>
          <w:szCs w:val="24"/>
        </w:rPr>
        <w:t>ж</w:t>
      </w:r>
      <w:r w:rsidRPr="008F4A86">
        <w:rPr>
          <w:rFonts w:ascii="Times New Roman" w:hAnsi="Times New Roman"/>
          <w:sz w:val="24"/>
          <w:szCs w:val="24"/>
        </w:rPr>
        <w:t>нения, их профилактика и лечение.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Интенсивная терапия при нарушениях водно-электролитного обмена у детей.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 xml:space="preserve">Интенсивная терапия при </w:t>
      </w:r>
      <w:proofErr w:type="spellStart"/>
      <w:r w:rsidRPr="008F4A86">
        <w:rPr>
          <w:rFonts w:ascii="Times New Roman" w:hAnsi="Times New Roman"/>
          <w:sz w:val="24"/>
          <w:szCs w:val="24"/>
        </w:rPr>
        <w:t>гипертермическом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 и судорожном синдроме у детей.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Медикаментозная терапия при остановке сердца.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Принципы интенсивной терапии при острых отравлениях у детей.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Предоперационная интенсивная терапия при непроходимости пищеварительного тракта у новорожденных.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 xml:space="preserve">Принципы </w:t>
      </w:r>
      <w:proofErr w:type="spellStart"/>
      <w:r w:rsidRPr="008F4A86">
        <w:rPr>
          <w:rFonts w:ascii="Times New Roman" w:hAnsi="Times New Roman"/>
          <w:sz w:val="24"/>
          <w:szCs w:val="24"/>
        </w:rPr>
        <w:t>инфузионной</w:t>
      </w:r>
      <w:proofErr w:type="spellEnd"/>
      <w:r w:rsidRPr="008F4A86">
        <w:rPr>
          <w:rFonts w:ascii="Times New Roman" w:hAnsi="Times New Roman"/>
          <w:sz w:val="24"/>
          <w:szCs w:val="24"/>
        </w:rPr>
        <w:t xml:space="preserve"> терапии новорождённых с хирургическими заболевани</w:t>
      </w:r>
      <w:r w:rsidRPr="008F4A86">
        <w:rPr>
          <w:rFonts w:ascii="Times New Roman" w:hAnsi="Times New Roman"/>
          <w:sz w:val="24"/>
          <w:szCs w:val="24"/>
        </w:rPr>
        <w:t>я</w:t>
      </w:r>
      <w:r w:rsidRPr="008F4A86">
        <w:rPr>
          <w:rFonts w:ascii="Times New Roman" w:hAnsi="Times New Roman"/>
          <w:sz w:val="24"/>
          <w:szCs w:val="24"/>
        </w:rPr>
        <w:t>ми.</w:t>
      </w:r>
    </w:p>
    <w:p w:rsidR="0089694E" w:rsidRPr="008F4A8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4A86">
        <w:rPr>
          <w:rFonts w:ascii="Times New Roman" w:hAnsi="Times New Roman"/>
          <w:sz w:val="24"/>
          <w:szCs w:val="24"/>
        </w:rPr>
        <w:t>Терминальные состояния у детей. Классификация. Клиника, диагностика, лечение. Внутричерепные кровотечения. Классификация. Клиника. Лечение.</w:t>
      </w:r>
    </w:p>
    <w:p w:rsidR="0089694E" w:rsidRPr="009128C6" w:rsidRDefault="0089694E" w:rsidP="0089694E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128C6">
        <w:rPr>
          <w:rFonts w:ascii="Times New Roman" w:hAnsi="Times New Roman"/>
          <w:sz w:val="24"/>
          <w:szCs w:val="24"/>
        </w:rPr>
        <w:t>Анафилактический шок у детей. Клинические формы, неотложная помощь, проф</w:t>
      </w:r>
      <w:r w:rsidRPr="009128C6">
        <w:rPr>
          <w:rFonts w:ascii="Times New Roman" w:hAnsi="Times New Roman"/>
          <w:sz w:val="24"/>
          <w:szCs w:val="24"/>
        </w:rPr>
        <w:t>и</w:t>
      </w:r>
      <w:r w:rsidRPr="009128C6">
        <w:rPr>
          <w:rFonts w:ascii="Times New Roman" w:hAnsi="Times New Roman"/>
          <w:sz w:val="24"/>
          <w:szCs w:val="24"/>
        </w:rPr>
        <w:t>лактика.</w:t>
      </w:r>
    </w:p>
    <w:p w:rsidR="00E034D2" w:rsidRPr="006B1308" w:rsidRDefault="00E034D2" w:rsidP="00135ECA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</w:p>
    <w:sectPr w:rsidR="00E034D2" w:rsidRPr="006B1308" w:rsidSect="00E0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3868"/>
    <w:multiLevelType w:val="hybridMultilevel"/>
    <w:tmpl w:val="4ADC3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F37BCE"/>
    <w:multiLevelType w:val="hybridMultilevel"/>
    <w:tmpl w:val="A934A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E56"/>
    <w:rsid w:val="00135ECA"/>
    <w:rsid w:val="0016002B"/>
    <w:rsid w:val="001A600D"/>
    <w:rsid w:val="002D26F4"/>
    <w:rsid w:val="006B1308"/>
    <w:rsid w:val="006D62E9"/>
    <w:rsid w:val="00791FBC"/>
    <w:rsid w:val="0089694E"/>
    <w:rsid w:val="00B57D31"/>
    <w:rsid w:val="00C110A2"/>
    <w:rsid w:val="00CC584E"/>
    <w:rsid w:val="00E034D2"/>
    <w:rsid w:val="00F23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E5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3E56"/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23E5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6B130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6B130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2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1796</Words>
  <Characters>10243</Characters>
  <Application>Microsoft Office Word</Application>
  <DocSecurity>0</DocSecurity>
  <Lines>85</Lines>
  <Paragraphs>24</Paragraphs>
  <ScaleCrop>false</ScaleCrop>
  <Company>Microsoft</Company>
  <LinksUpToDate>false</LinksUpToDate>
  <CharactersWithSpaces>12015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2019-10-22T08:38:00Z</dcterms:created>
  <dcterms:modified xsi:type="dcterms:W3CDTF">2019-12-09T06:52:00Z</dcterms:modified>
</cp:coreProperties>
</file>